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4B68" w14:textId="013EF044" w:rsidR="00A70474" w:rsidRPr="007475B4" w:rsidRDefault="00A70474" w:rsidP="007475B4">
      <w:pPr>
        <w:spacing w:after="0" w:line="360" w:lineRule="auto"/>
        <w:ind w:left="-851" w:right="-28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475B4">
        <w:rPr>
          <w:rFonts w:asciiTheme="minorHAnsi" w:hAnsiTheme="minorHAnsi" w:cstheme="minorHAnsi"/>
          <w:b/>
          <w:sz w:val="24"/>
          <w:szCs w:val="24"/>
        </w:rPr>
        <w:t xml:space="preserve">Уведомление о проведении общественных обсуждений в форме опроса </w:t>
      </w:r>
      <w:r w:rsidRPr="007475B4">
        <w:rPr>
          <w:rFonts w:asciiTheme="minorHAnsi" w:hAnsiTheme="minorHAnsi" w:cstheme="minorHAnsi"/>
          <w:b/>
          <w:sz w:val="24"/>
          <w:szCs w:val="24"/>
        </w:rPr>
        <w:br/>
        <w:t>объекта общественных обсуждений: проектная документация «ПАО «НЛМК». АГЦ. Раздельное дозирование флюсов», включая предварительные материалы оценки воздействия на окружающую среду</w:t>
      </w:r>
    </w:p>
    <w:p w14:paraId="56991FD6" w14:textId="56E3ED16" w:rsidR="00870F63" w:rsidRPr="007475B4" w:rsidRDefault="00870F63" w:rsidP="007475B4">
      <w:pPr>
        <w:shd w:val="clear" w:color="auto" w:fill="FFFFFF"/>
        <w:spacing w:before="240"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Полное наименование заказчика</w:t>
      </w: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D3EEF"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3EEF" w:rsidRPr="007475B4">
        <w:rPr>
          <w:rFonts w:asciiTheme="minorHAnsi" w:hAnsiTheme="minorHAnsi" w:cstheme="minorHAnsi"/>
          <w:sz w:val="24"/>
          <w:szCs w:val="24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заказчика:</w:t>
      </w:r>
      <w:r w:rsidR="00FD3EEF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D3EEF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ПАО «НЛМК»</w:t>
      </w:r>
    </w:p>
    <w:p w14:paraId="60FBDA2A" w14:textId="4162F34E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ИНН: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4823006703</w:t>
      </w:r>
    </w:p>
    <w:p w14:paraId="68F374E3" w14:textId="1741A9CA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ОГРН:</w:t>
      </w:r>
      <w:r w:rsidR="00636045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36045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1024800823123</w:t>
      </w:r>
    </w:p>
    <w:p w14:paraId="66345A8A" w14:textId="752F248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Город: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Липецк</w:t>
      </w:r>
    </w:p>
    <w:p w14:paraId="0CE847C4" w14:textId="1B91CAD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Индекс, улица, дом, строение, корпус: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398040, пл. Металлургов, д. 2</w:t>
      </w:r>
    </w:p>
    <w:p w14:paraId="648F9F50" w14:textId="1F57F156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Мурзаев Тимур Расулович</w:t>
      </w:r>
    </w:p>
    <w:p w14:paraId="52732D9B" w14:textId="0AC64F6F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F25C9D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(4725) 41-89-14</w:t>
      </w:r>
    </w:p>
    <w:p w14:paraId="5208554F" w14:textId="67719871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6" w:history="1">
        <w:r w:rsidR="006B3B75" w:rsidRPr="007475B4">
          <w:rPr>
            <w:rStyle w:val="ad"/>
            <w:rFonts w:asciiTheme="minorHAnsi" w:eastAsia="Times New Roman" w:hAnsiTheme="minorHAnsi" w:cstheme="minorHAnsi"/>
            <w:bCs/>
            <w:sz w:val="24"/>
            <w:szCs w:val="24"/>
          </w:rPr>
          <w:t>murzaev_tr@nlmk.com</w:t>
        </w:r>
      </w:hyperlink>
      <w:r w:rsidR="006B3B75" w:rsidRPr="007475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A83F56A" w14:textId="5EA8BC2A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исполнителя:</w:t>
      </w:r>
      <w:r w:rsidR="0052452C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ОО</w:t>
      </w:r>
      <w:r w:rsidR="0052452C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О </w:t>
      </w:r>
      <w:r w:rsidR="00D852E1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НПП «Томская электронная компания»</w:t>
      </w:r>
      <w:r w:rsidR="002F76AB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136ACBE3" w14:textId="29514FCC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ИНН: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7020037139</w:t>
      </w:r>
    </w:p>
    <w:p w14:paraId="031C77EB" w14:textId="1DABEB04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ОГРН: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1037000091105</w:t>
      </w:r>
    </w:p>
    <w:p w14:paraId="76312B8A" w14:textId="32A8FC44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Город: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Томск</w:t>
      </w:r>
    </w:p>
    <w:p w14:paraId="57603DAD" w14:textId="03749B77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Индекс, улица, дом, строение, корпус: </w:t>
      </w:r>
      <w:r w:rsidR="00A70474" w:rsidRPr="007475B4">
        <w:rPr>
          <w:rStyle w:val="ae"/>
          <w:rFonts w:asciiTheme="minorHAnsi" w:hAnsiTheme="minorHAnsi" w:cstheme="minorHAnsi"/>
          <w:b w:val="0"/>
          <w:sz w:val="24"/>
          <w:szCs w:val="24"/>
        </w:rPr>
        <w:t>634040, Томская область, г. Томск, ул. Владимира Высоцкого, 33</w:t>
      </w:r>
    </w:p>
    <w:p w14:paraId="222B0006" w14:textId="485F5D16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генеральный директор Шестаков Андрей Николаевич</w:t>
      </w:r>
    </w:p>
    <w:p w14:paraId="66ACA86A" w14:textId="26057A5B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(3822) 99-99-86, +7 (3822) 63-38-37</w:t>
      </w:r>
    </w:p>
    <w:p w14:paraId="386AE5E2" w14:textId="44B17D92" w:rsidR="00497B7C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r w:rsidR="006B29BE" w:rsidRPr="007475B4">
        <w:rPr>
          <w:sz w:val="24"/>
          <w:szCs w:val="24"/>
        </w:rPr>
        <w:t>nyavro@mail.npptec.ru</w:t>
      </w:r>
    </w:p>
    <w:p w14:paraId="4AABA2E2" w14:textId="52A82B51" w:rsidR="00870F63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b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2C1B" w:rsidRPr="007475B4">
        <w:rPr>
          <w:rFonts w:asciiTheme="minorHAnsi" w:hAnsiTheme="minorHAnsi" w:cstheme="minorHAnsi"/>
          <w:sz w:val="24"/>
          <w:szCs w:val="24"/>
        </w:rPr>
        <w:t xml:space="preserve">реализация проекта </w:t>
      </w:r>
      <w:r w:rsidR="00450B85" w:rsidRPr="007475B4">
        <w:rPr>
          <w:rFonts w:asciiTheme="minorHAnsi" w:hAnsiTheme="minorHAnsi" w:cstheme="minorHAnsi"/>
          <w:sz w:val="24"/>
          <w:szCs w:val="24"/>
        </w:rPr>
        <w:t>«</w:t>
      </w:r>
      <w:r w:rsidR="0052452C" w:rsidRPr="007475B4">
        <w:rPr>
          <w:rFonts w:cs="Calibri"/>
          <w:sz w:val="24"/>
          <w:szCs w:val="24"/>
        </w:rPr>
        <w:t xml:space="preserve">ПАО «НЛМК». </w:t>
      </w:r>
      <w:r w:rsidR="00DA5325" w:rsidRPr="007475B4">
        <w:rPr>
          <w:rFonts w:cs="Calibri"/>
          <w:sz w:val="24"/>
          <w:szCs w:val="24"/>
        </w:rPr>
        <w:t>АГЦ. Раздельное дозирование флюсов</w:t>
      </w:r>
      <w:r w:rsidR="00450B85" w:rsidRPr="007475B4">
        <w:rPr>
          <w:rFonts w:asciiTheme="minorHAnsi" w:hAnsiTheme="minorHAnsi" w:cstheme="minorHAnsi"/>
          <w:sz w:val="24"/>
          <w:szCs w:val="24"/>
        </w:rPr>
        <w:t>»</w:t>
      </w:r>
      <w:r w:rsidR="007F0CD6" w:rsidRPr="007475B4">
        <w:rPr>
          <w:rFonts w:asciiTheme="minorHAnsi" w:hAnsiTheme="minorHAnsi" w:cstheme="minorHAnsi"/>
          <w:sz w:val="24"/>
          <w:szCs w:val="24"/>
        </w:rPr>
        <w:t>.</w:t>
      </w:r>
    </w:p>
    <w:p w14:paraId="451C989F" w14:textId="304C2FAE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Место реализации планируемой деятельности:</w:t>
      </w:r>
      <w:r w:rsidR="009E608C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04490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г</w:t>
      </w:r>
      <w:r w:rsidR="00B04490" w:rsidRPr="007475B4">
        <w:rPr>
          <w:rFonts w:asciiTheme="minorHAnsi" w:hAnsiTheme="minorHAnsi" w:cstheme="minorHAnsi"/>
          <w:bCs/>
          <w:sz w:val="24"/>
          <w:szCs w:val="24"/>
        </w:rPr>
        <w:t>. Липецк,</w:t>
      </w:r>
      <w:r w:rsidR="00B04490" w:rsidRPr="007475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4490" w:rsidRPr="007475B4">
        <w:rPr>
          <w:rFonts w:asciiTheme="minorHAnsi" w:hAnsiTheme="minorHAnsi" w:cstheme="minorHAnsi"/>
          <w:sz w:val="24"/>
          <w:szCs w:val="24"/>
        </w:rPr>
        <w:t xml:space="preserve">пл. Металлургов, д. 2, территория </w:t>
      </w:r>
      <w:r w:rsidR="00B04490" w:rsidRPr="007475B4">
        <w:rPr>
          <w:rFonts w:asciiTheme="minorHAnsi" w:hAnsiTheme="minorHAnsi" w:cstheme="minorHAnsi"/>
          <w:sz w:val="24"/>
          <w:szCs w:val="24"/>
        </w:rPr>
        <w:br/>
        <w:t>ПАО «НЛМК»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  <w:r w:rsidR="00B26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15346D" w14:textId="30F14621" w:rsidR="007475B4" w:rsidRPr="007475B4" w:rsidRDefault="00E31632" w:rsidP="007475B4">
      <w:pPr>
        <w:autoSpaceDE w:val="0"/>
        <w:autoSpaceDN w:val="0"/>
        <w:adjustRightInd w:val="0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sz w:val="24"/>
          <w:szCs w:val="24"/>
        </w:rPr>
        <w:t>Цель осуществления планируемой деятельности:</w:t>
      </w:r>
      <w:r w:rsidRPr="007475B4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</w:p>
    <w:p w14:paraId="34D534B0" w14:textId="7D1F27D4" w:rsidR="007475B4" w:rsidRPr="007475B4" w:rsidRDefault="007475B4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>Снижение расхода кокса в ДЦ №1,2 на 17 тыс. т. Повышение производительности АГЦ и качества агломерата за счет организации раздельной подачи известняка и доломита после дробления, с последующей загрузкой в отдельные бункера и точным дозированием в шихтовых отделениях №№1,2. При этом производится установка дополнительного конвейерного оборудования, тележек разгрузочных типа «</w:t>
      </w:r>
      <w:proofErr w:type="spellStart"/>
      <w:r w:rsidRPr="007475B4">
        <w:rPr>
          <w:rFonts w:asciiTheme="minorHAnsi" w:hAnsiTheme="minorHAnsi" w:cstheme="minorHAnsi"/>
          <w:sz w:val="24"/>
          <w:szCs w:val="24"/>
        </w:rPr>
        <w:t>автостелла</w:t>
      </w:r>
      <w:proofErr w:type="spellEnd"/>
      <w:r w:rsidRPr="007475B4">
        <w:rPr>
          <w:rFonts w:asciiTheme="minorHAnsi" w:hAnsiTheme="minorHAnsi" w:cstheme="minorHAnsi"/>
          <w:sz w:val="24"/>
          <w:szCs w:val="24"/>
        </w:rPr>
        <w:t xml:space="preserve">» и бункеров с сооружением одной </w:t>
      </w:r>
      <w:r w:rsidRPr="007475B4">
        <w:rPr>
          <w:rFonts w:asciiTheme="minorHAnsi" w:hAnsiTheme="minorHAnsi" w:cstheme="minorHAnsi"/>
          <w:sz w:val="24"/>
          <w:szCs w:val="24"/>
        </w:rPr>
        <w:lastRenderedPageBreak/>
        <w:t>конвейерной эстакады и применением конвейера со складывающейся лентой типа «</w:t>
      </w:r>
      <w:proofErr w:type="spellStart"/>
      <w:r w:rsidRPr="007475B4">
        <w:rPr>
          <w:rFonts w:asciiTheme="minorHAnsi" w:hAnsiTheme="minorHAnsi" w:cstheme="minorHAnsi"/>
          <w:sz w:val="24"/>
          <w:szCs w:val="24"/>
          <w:lang w:val="en-US"/>
        </w:rPr>
        <w:t>Sicon</w:t>
      </w:r>
      <w:proofErr w:type="spellEnd"/>
      <w:r w:rsidRPr="007475B4">
        <w:rPr>
          <w:rFonts w:asciiTheme="minorHAnsi" w:hAnsiTheme="minorHAnsi" w:cstheme="minorHAnsi"/>
          <w:sz w:val="24"/>
          <w:szCs w:val="24"/>
        </w:rPr>
        <w:t>» между корпусами шихтовых отделений №№1,2.</w:t>
      </w:r>
    </w:p>
    <w:p w14:paraId="01160CA9" w14:textId="3DB99FA0" w:rsidR="0023768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проведения оценки воздействия на окружающую среду:</w:t>
      </w:r>
      <w:r w:rsidR="00ED2C8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3268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 </w:t>
      </w:r>
      <w:r w:rsidR="00A7047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марта </w:t>
      </w:r>
      <w:r w:rsidR="00FC1D8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202</w:t>
      </w:r>
      <w:r w:rsidR="00DA5325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="00FC1D8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г. </w:t>
      </w:r>
      <w:r w:rsidR="0053268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 </w:t>
      </w:r>
      <w:r w:rsidR="00A7047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но</w:t>
      </w:r>
      <w:r w:rsidR="00DA5325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ябрь</w:t>
      </w:r>
      <w:r w:rsidR="0053268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2022</w:t>
      </w:r>
      <w:r w:rsidR="00A70474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г.</w:t>
      </w:r>
    </w:p>
    <w:p w14:paraId="23F1E7A4" w14:textId="12504949" w:rsidR="00A70474" w:rsidRPr="007475B4" w:rsidRDefault="00A7047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уполномоченного органа, ответственного за организацию и проведение общественных обсуждений</w:t>
      </w:r>
    </w:p>
    <w:p w14:paraId="66B03938" w14:textId="7DAFB60F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Наименование: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8699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департамент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развития территории администрации г</w:t>
      </w:r>
      <w:r w:rsidR="00170836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Липецка</w:t>
      </w:r>
    </w:p>
    <w:p w14:paraId="458C36B8" w14:textId="0E2B9F10" w:rsidR="00747744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места нахождения и фактический адрес: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398017, г. Липецк, пр. Мира, д. 30</w:t>
      </w:r>
    </w:p>
    <w:p w14:paraId="7D5ED432" w14:textId="1EE762AE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Контактный телефон: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747744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+7 (4742) 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43-17-20</w:t>
      </w:r>
    </w:p>
    <w:p w14:paraId="11F6F738" w14:textId="5363D323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электронной почты, факс: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7" w:history="1">
        <w:r w:rsidR="00D80385" w:rsidRPr="007475B4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eastAsiaTheme="minorEastAsia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ru</w:t>
        </w:r>
        <w:proofErr w:type="spellEnd"/>
      </w:hyperlink>
      <w:r w:rsidR="006B3B75" w:rsidRPr="007475B4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535CC7AD" w14:textId="2E9303F6" w:rsidR="00720558" w:rsidRPr="007475B4" w:rsidRDefault="00720558" w:rsidP="007475B4">
      <w:pPr>
        <w:spacing w:after="0" w:line="360" w:lineRule="auto"/>
        <w:ind w:left="-851" w:firstLine="709"/>
        <w:contextualSpacing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0F04E4" w:rsidRPr="007475B4">
        <w:rPr>
          <w:rFonts w:asciiTheme="minorHAnsi" w:hAnsiTheme="minorHAnsi" w:cstheme="minorHAnsi"/>
          <w:sz w:val="24"/>
          <w:szCs w:val="24"/>
        </w:rPr>
        <w:t>Гладышев Юрий Анатольевич</w:t>
      </w:r>
    </w:p>
    <w:p w14:paraId="1DE1719B" w14:textId="77777777" w:rsidR="000F04E4" w:rsidRPr="007475B4" w:rsidRDefault="00720558" w:rsidP="007475B4">
      <w:pPr>
        <w:spacing w:after="0" w:line="360" w:lineRule="auto"/>
        <w:ind w:left="-851" w:firstLine="709"/>
        <w:contextualSpacing/>
        <w:rPr>
          <w:rFonts w:asciiTheme="minorHAnsi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0F04E4" w:rsidRPr="007475B4">
        <w:rPr>
          <w:rFonts w:asciiTheme="minorHAnsi" w:hAnsiTheme="minorHAnsi" w:cstheme="minorHAnsi"/>
          <w:sz w:val="24"/>
          <w:szCs w:val="24"/>
        </w:rPr>
        <w:t>+7 (4742) 43-17-20</w:t>
      </w:r>
    </w:p>
    <w:p w14:paraId="250582E1" w14:textId="37A7C16E" w:rsidR="00720558" w:rsidRPr="007475B4" w:rsidRDefault="00720558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8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  <w:r w:rsidR="006B3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8882F9" w14:textId="77777777" w:rsidR="007475B4" w:rsidRPr="007475B4" w:rsidRDefault="007475B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объекта общественных обсуждений</w:t>
      </w:r>
    </w:p>
    <w:p w14:paraId="2CE7E9A1" w14:textId="42355847" w:rsidR="00F25C9D" w:rsidRPr="007475B4" w:rsidRDefault="00E31632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Объект общественных обсуждений:</w:t>
      </w:r>
      <w:r w:rsidR="00F25C9D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7475B4">
        <w:rPr>
          <w:rFonts w:asciiTheme="minorHAnsi" w:hAnsiTheme="minorHAnsi" w:cstheme="minorHAnsi"/>
          <w:sz w:val="24"/>
          <w:szCs w:val="24"/>
        </w:rPr>
        <w:t>проектная документация «</w:t>
      </w:r>
      <w:r w:rsidR="0052452C" w:rsidRPr="007475B4">
        <w:rPr>
          <w:rFonts w:cs="Calibri"/>
          <w:sz w:val="24"/>
          <w:szCs w:val="24"/>
        </w:rPr>
        <w:t xml:space="preserve">ПАО «НЛМК». </w:t>
      </w:r>
      <w:r w:rsidR="0044720E" w:rsidRPr="007475B4">
        <w:rPr>
          <w:rFonts w:cs="Calibri"/>
          <w:sz w:val="24"/>
          <w:szCs w:val="24"/>
        </w:rPr>
        <w:t>АГЦ. Раздельное дозирование флюсов</w:t>
      </w:r>
      <w:r w:rsidR="00FC1D8B" w:rsidRPr="007475B4">
        <w:rPr>
          <w:rFonts w:asciiTheme="minorHAnsi" w:hAnsiTheme="minorHAnsi" w:cstheme="minorHAnsi"/>
          <w:sz w:val="24"/>
          <w:szCs w:val="24"/>
        </w:rPr>
        <w:t xml:space="preserve">», </w:t>
      </w:r>
      <w:r w:rsidR="00F25C9D" w:rsidRPr="007475B4">
        <w:rPr>
          <w:rFonts w:asciiTheme="minorHAnsi" w:hAnsiTheme="minorHAnsi" w:cstheme="minorHAnsi"/>
          <w:sz w:val="24"/>
          <w:szCs w:val="24"/>
        </w:rPr>
        <w:t>включая предварительные материалы оценки воздействия на окружающую среду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</w:p>
    <w:p w14:paraId="43B53EFA" w14:textId="5104B20E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Место </w:t>
      </w:r>
      <w:r w:rsidR="001C70EE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размещения и </w:t>
      </w: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доступности объекта общественного обсуждения:</w:t>
      </w:r>
    </w:p>
    <w:p w14:paraId="75B652EB" w14:textId="43547A70" w:rsidR="00AB3A39" w:rsidRPr="007475B4" w:rsidRDefault="00AB3A39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>Проектная документация «</w:t>
      </w:r>
      <w:r w:rsidR="0052452C" w:rsidRPr="007475B4">
        <w:rPr>
          <w:rFonts w:cs="Calibri"/>
          <w:sz w:val="24"/>
          <w:szCs w:val="24"/>
        </w:rPr>
        <w:t xml:space="preserve">ПАО «НЛМК». </w:t>
      </w:r>
      <w:r w:rsidR="0044720E" w:rsidRPr="007475B4">
        <w:rPr>
          <w:rFonts w:cs="Calibri"/>
          <w:sz w:val="24"/>
          <w:szCs w:val="24"/>
        </w:rPr>
        <w:t>АГЦ. Раздельное дозирование флюсов</w:t>
      </w:r>
      <w:r w:rsidRPr="007475B4">
        <w:rPr>
          <w:rFonts w:asciiTheme="minorHAnsi" w:hAnsiTheme="minorHAnsi" w:cstheme="minorHAnsi"/>
          <w:sz w:val="24"/>
          <w:szCs w:val="24"/>
        </w:rPr>
        <w:t>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 398017,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Липецкая область, г. Липецк, пр. Мира, д. 30. </w:t>
      </w:r>
      <w:r w:rsidR="00D74B27" w:rsidRPr="007475B4">
        <w:rPr>
          <w:rFonts w:asciiTheme="minorHAnsi" w:hAnsiTheme="minorHAnsi" w:cstheme="minorHAnsi"/>
          <w:sz w:val="24"/>
          <w:szCs w:val="24"/>
        </w:rPr>
        <w:t>Время</w:t>
      </w:r>
      <w:r w:rsidRPr="007475B4">
        <w:rPr>
          <w:rFonts w:asciiTheme="minorHAnsi" w:hAnsiTheme="minorHAnsi" w:cstheme="minorHAnsi"/>
          <w:sz w:val="24"/>
          <w:szCs w:val="24"/>
        </w:rPr>
        <w:t xml:space="preserve"> работы: пн.-чт. с 8.30 до 17.30, пт. с 8.30 до 16.30.</w:t>
      </w:r>
    </w:p>
    <w:p w14:paraId="3C2FA4CB" w14:textId="05A5239C" w:rsidR="00AB3A39" w:rsidRPr="007475B4" w:rsidRDefault="004802AF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 xml:space="preserve">В электронном варианте опросной лист будет доступен </w:t>
      </w:r>
      <w:r w:rsidR="00AB3A39" w:rsidRPr="007475B4">
        <w:rPr>
          <w:rFonts w:asciiTheme="minorHAnsi" w:hAnsiTheme="minorHAnsi" w:cstheme="minorHAnsi"/>
          <w:sz w:val="24"/>
          <w:szCs w:val="24"/>
        </w:rPr>
        <w:t xml:space="preserve">на официальном сайте администрации г. Липецка 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- </w:t>
      </w:r>
      <w:r w:rsidR="00AB3A39" w:rsidRPr="007475B4">
        <w:rPr>
          <w:rFonts w:asciiTheme="minorHAnsi" w:hAnsiTheme="minorHAnsi" w:cstheme="minorHAnsi"/>
          <w:sz w:val="24"/>
          <w:szCs w:val="24"/>
        </w:rPr>
        <w:t>http:// https://lipetskcity.ru: Главная / Новости левобережного района.</w:t>
      </w:r>
    </w:p>
    <w:p w14:paraId="0A15F342" w14:textId="2AD27C40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доступности объекта общественного обсуждения: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5B4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  <w:t>c</w:t>
      </w:r>
      <w:r w:rsidR="007475B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5B4" w:rsidRPr="007475B4">
        <w:rPr>
          <w:bCs/>
          <w:color w:val="000000" w:themeColor="text1"/>
          <w:sz w:val="24"/>
          <w:szCs w:val="24"/>
        </w:rPr>
        <w:t>3.10.2022 г. по 1.11.2022 г.</w:t>
      </w:r>
    </w:p>
    <w:p w14:paraId="589EF6BC" w14:textId="19DD0F69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проведения общественного обсуждения: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BA1A1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опрос</w:t>
      </w:r>
    </w:p>
    <w:p w14:paraId="5F5BBED0" w14:textId="0926EE2C" w:rsidR="00D74B27" w:rsidRPr="007475B4" w:rsidRDefault="001C70EE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и место представления замечаний и предложений:</w:t>
      </w:r>
      <w:r w:rsidR="00D74B27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4B27" w:rsidRPr="007475B4">
        <w:rPr>
          <w:rFonts w:asciiTheme="minorHAnsi" w:hAnsiTheme="minorHAnsi" w:cstheme="minorHAnsi"/>
          <w:sz w:val="24"/>
          <w:szCs w:val="24"/>
        </w:rPr>
        <w:t>в письменном виде в составе опросного листа.</w:t>
      </w:r>
    </w:p>
    <w:p w14:paraId="2D4B69C7" w14:textId="7A6449E2" w:rsidR="00D74B27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sz w:val="24"/>
          <w:szCs w:val="24"/>
        </w:rPr>
        <w:t>Заполне</w:t>
      </w:r>
      <w:r w:rsidR="007475B4" w:rsidRPr="007475B4">
        <w:rPr>
          <w:rFonts w:asciiTheme="minorHAnsi" w:hAnsiTheme="minorHAnsi" w:cstheme="minorHAnsi"/>
          <w:sz w:val="24"/>
          <w:szCs w:val="24"/>
        </w:rPr>
        <w:t>нные опросные листы принимаются</w:t>
      </w:r>
      <w:r w:rsidR="007475B4" w:rsidRPr="007475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75B4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  <w:t>c</w:t>
      </w:r>
      <w:r w:rsidR="007475B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5B4" w:rsidRPr="007475B4">
        <w:rPr>
          <w:bCs/>
          <w:color w:val="000000" w:themeColor="text1"/>
          <w:sz w:val="24"/>
          <w:szCs w:val="24"/>
        </w:rPr>
        <w:t>3.10.2022 г. по 1.11.2022 г.</w:t>
      </w: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</w:p>
    <w:p w14:paraId="7862EEA2" w14:textId="36A10ECD" w:rsidR="00F11269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lastRenderedPageBreak/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7475B4">
        <w:rPr>
          <w:rFonts w:asciiTheme="minorHAnsi" w:hAnsiTheme="minorHAnsi" w:cstheme="minorHAnsi"/>
          <w:sz w:val="24"/>
          <w:szCs w:val="24"/>
        </w:rPr>
        <w:t xml:space="preserve">тронной почты: </w:t>
      </w:r>
      <w:hyperlink r:id="rId10" w:history="1">
        <w:r w:rsidR="005F46AA" w:rsidRPr="007475B4">
          <w:rPr>
            <w:rStyle w:val="ad"/>
            <w:rFonts w:asciiTheme="minorHAnsi" w:hAnsiTheme="minorHAnsi" w:cstheme="minorHAnsi"/>
            <w:sz w:val="24"/>
            <w:szCs w:val="24"/>
          </w:rPr>
          <w:t>ecology@nlmk.com</w:t>
        </w:r>
      </w:hyperlink>
      <w:r w:rsidR="005F46AA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11269" w:rsidRPr="007475B4" w:rsidSect="006B1A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65609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46984"/>
    <w:rsid w:val="00265B6F"/>
    <w:rsid w:val="002A0E40"/>
    <w:rsid w:val="002D2C97"/>
    <w:rsid w:val="002D487E"/>
    <w:rsid w:val="002D7437"/>
    <w:rsid w:val="002E78AA"/>
    <w:rsid w:val="002F6894"/>
    <w:rsid w:val="002F76AB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2361E"/>
    <w:rsid w:val="00430202"/>
    <w:rsid w:val="0043315F"/>
    <w:rsid w:val="00446094"/>
    <w:rsid w:val="0044720E"/>
    <w:rsid w:val="00450B85"/>
    <w:rsid w:val="00462BA9"/>
    <w:rsid w:val="004802AF"/>
    <w:rsid w:val="00486080"/>
    <w:rsid w:val="00494EAA"/>
    <w:rsid w:val="00497B7C"/>
    <w:rsid w:val="004B194D"/>
    <w:rsid w:val="004C67DA"/>
    <w:rsid w:val="004E57D6"/>
    <w:rsid w:val="004E651D"/>
    <w:rsid w:val="004F2248"/>
    <w:rsid w:val="004F22B6"/>
    <w:rsid w:val="005018B2"/>
    <w:rsid w:val="00506C28"/>
    <w:rsid w:val="00510B90"/>
    <w:rsid w:val="0052452C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7239B"/>
    <w:rsid w:val="00691EAB"/>
    <w:rsid w:val="006A0081"/>
    <w:rsid w:val="006A3564"/>
    <w:rsid w:val="006B1A91"/>
    <w:rsid w:val="006B29BE"/>
    <w:rsid w:val="006B34EC"/>
    <w:rsid w:val="006B3B75"/>
    <w:rsid w:val="006E1EB8"/>
    <w:rsid w:val="006F0FC7"/>
    <w:rsid w:val="00707B92"/>
    <w:rsid w:val="00720558"/>
    <w:rsid w:val="007235E8"/>
    <w:rsid w:val="007355E9"/>
    <w:rsid w:val="007475B4"/>
    <w:rsid w:val="00747744"/>
    <w:rsid w:val="0075199E"/>
    <w:rsid w:val="00755B05"/>
    <w:rsid w:val="0076486D"/>
    <w:rsid w:val="0077479F"/>
    <w:rsid w:val="007849F8"/>
    <w:rsid w:val="00793443"/>
    <w:rsid w:val="00794A5E"/>
    <w:rsid w:val="007A4F70"/>
    <w:rsid w:val="007A6A14"/>
    <w:rsid w:val="007B32F4"/>
    <w:rsid w:val="007C4EC1"/>
    <w:rsid w:val="007C5FCD"/>
    <w:rsid w:val="007F0CD6"/>
    <w:rsid w:val="007F1A91"/>
    <w:rsid w:val="00807DF2"/>
    <w:rsid w:val="008218D1"/>
    <w:rsid w:val="00857D69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8F6199"/>
    <w:rsid w:val="00907772"/>
    <w:rsid w:val="0092249D"/>
    <w:rsid w:val="009245CB"/>
    <w:rsid w:val="00940A8A"/>
    <w:rsid w:val="0094699A"/>
    <w:rsid w:val="0098699B"/>
    <w:rsid w:val="00990DA6"/>
    <w:rsid w:val="009A6A4D"/>
    <w:rsid w:val="009E2EEC"/>
    <w:rsid w:val="009E3B29"/>
    <w:rsid w:val="009E608C"/>
    <w:rsid w:val="00A00250"/>
    <w:rsid w:val="00A304A1"/>
    <w:rsid w:val="00A37937"/>
    <w:rsid w:val="00A55E51"/>
    <w:rsid w:val="00A70474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33B57"/>
    <w:rsid w:val="00B85C94"/>
    <w:rsid w:val="00BA1A1B"/>
    <w:rsid w:val="00BB42A7"/>
    <w:rsid w:val="00BD0BB5"/>
    <w:rsid w:val="00BD769D"/>
    <w:rsid w:val="00C11205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852E1"/>
    <w:rsid w:val="00D90517"/>
    <w:rsid w:val="00D97872"/>
    <w:rsid w:val="00DA5325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vokr@lipetsk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y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4343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2022-09-28T09:26:00Z</dcterms:created>
  <dcterms:modified xsi:type="dcterms:W3CDTF">2022-09-28T09:26:00Z</dcterms:modified>
</cp:coreProperties>
</file>